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8BFB3" w14:textId="77777777" w:rsidR="00200D44" w:rsidRPr="000A0D72" w:rsidRDefault="00200D44" w:rsidP="00200D44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Open Sans"/>
          <w:b/>
          <w:bCs/>
          <w:color w:val="1E1E29"/>
          <w:sz w:val="24"/>
          <w:szCs w:val="24"/>
          <w:lang w:val="en-US" w:eastAsia="es-US"/>
        </w:rPr>
      </w:pPr>
      <w:r>
        <w:rPr>
          <w:rFonts w:ascii="Open Sans" w:eastAsia="Times New Roman" w:hAnsi="Open Sans" w:cs="Open Sans"/>
          <w:b/>
          <w:bCs/>
          <w:noProof/>
          <w:color w:val="1E1E29"/>
          <w:sz w:val="24"/>
          <w:szCs w:val="24"/>
          <w:lang w:val="en-US" w:eastAsia="es-US"/>
        </w:rPr>
        <w:drawing>
          <wp:inline distT="0" distB="0" distL="0" distR="0" wp14:anchorId="43FDA3BB" wp14:editId="3CC9AA99">
            <wp:extent cx="2257102" cy="9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241" cy="94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534F7" w14:textId="62C1DD6C" w:rsidR="001105CA" w:rsidRPr="000A0D72" w:rsidRDefault="00125AA4" w:rsidP="000A0D72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Open Sans"/>
          <w:b/>
          <w:bCs/>
          <w:color w:val="1E1E29"/>
          <w:sz w:val="24"/>
          <w:szCs w:val="24"/>
          <w:lang w:val="en-US" w:eastAsia="es-US"/>
        </w:rPr>
      </w:pPr>
      <w:r w:rsidRPr="000A0D72">
        <w:rPr>
          <w:rFonts w:ascii="Open Sans" w:eastAsia="Times New Roman" w:hAnsi="Open Sans" w:cs="Open Sans"/>
          <w:b/>
          <w:bCs/>
          <w:color w:val="1E1E29"/>
          <w:sz w:val="24"/>
          <w:szCs w:val="24"/>
          <w:lang w:val="en-US" w:eastAsia="es-US"/>
        </w:rPr>
        <w:t>JOB DESCRIPTION</w:t>
      </w:r>
      <w:r w:rsidR="001105CA" w:rsidRPr="000A0D72">
        <w:rPr>
          <w:rFonts w:ascii="Open Sans" w:eastAsia="Times New Roman" w:hAnsi="Open Sans" w:cs="Open Sans"/>
          <w:b/>
          <w:bCs/>
          <w:color w:val="1E1E29"/>
          <w:sz w:val="24"/>
          <w:szCs w:val="24"/>
          <w:lang w:val="en-US" w:eastAsia="es-US"/>
        </w:rPr>
        <w:t xml:space="preserve"> </w:t>
      </w:r>
      <w:r w:rsidR="000A0D72" w:rsidRPr="000A0D72">
        <w:rPr>
          <w:rFonts w:ascii="Open Sans" w:eastAsia="Times New Roman" w:hAnsi="Open Sans" w:cs="Open Sans"/>
          <w:b/>
          <w:bCs/>
          <w:color w:val="1E1E29"/>
          <w:sz w:val="24"/>
          <w:szCs w:val="24"/>
          <w:lang w:val="en-US" w:eastAsia="es-US"/>
        </w:rPr>
        <w:t xml:space="preserve">– </w:t>
      </w:r>
      <w:r w:rsidR="000A0D72">
        <w:rPr>
          <w:rFonts w:ascii="Open Sans" w:eastAsia="Times New Roman" w:hAnsi="Open Sans" w:cs="Open Sans"/>
          <w:b/>
          <w:bCs/>
          <w:color w:val="1E1E29"/>
          <w:sz w:val="24"/>
          <w:szCs w:val="24"/>
          <w:lang w:val="en-US" w:eastAsia="es-US"/>
        </w:rPr>
        <w:t xml:space="preserve">Housing Case Manager </w:t>
      </w:r>
    </w:p>
    <w:p w14:paraId="6E235406" w14:textId="25C4D300" w:rsidR="00125AA4" w:rsidRPr="001105CA" w:rsidRDefault="00125AA4" w:rsidP="00125AA4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</w:pPr>
      <w:r w:rsidRPr="001105CA">
        <w:rPr>
          <w:rFonts w:ascii="Arial" w:eastAsia="Times New Roman" w:hAnsi="Arial" w:cs="Arial"/>
          <w:b/>
          <w:bCs/>
          <w:color w:val="1E1E29"/>
          <w:sz w:val="20"/>
          <w:szCs w:val="20"/>
          <w:lang w:val="en-US" w:eastAsia="es-US"/>
        </w:rPr>
        <w:t>POSITION:</w:t>
      </w:r>
      <w:r w:rsidR="000A0D72">
        <w:rPr>
          <w:rFonts w:ascii="Arial" w:eastAsia="Times New Roman" w:hAnsi="Arial" w:cs="Arial"/>
          <w:b/>
          <w:bCs/>
          <w:color w:val="1E1E29"/>
          <w:sz w:val="20"/>
          <w:szCs w:val="20"/>
          <w:lang w:val="en-US" w:eastAsia="es-US"/>
        </w:rPr>
        <w:t xml:space="preserve"> </w:t>
      </w:r>
      <w:r w:rsidR="000A0D72"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  <w:t xml:space="preserve">Housing Case Manager </w:t>
      </w:r>
      <w:r w:rsidR="001105CA" w:rsidRPr="001105CA"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  <w:t>(</w:t>
      </w:r>
      <w:r w:rsidR="004847C4" w:rsidRPr="001105CA"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  <w:t>Non-</w:t>
      </w:r>
      <w:r w:rsidRPr="001105CA"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  <w:t>Exempt</w:t>
      </w:r>
      <w:r w:rsidR="004847C4" w:rsidRPr="001105CA"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  <w:t xml:space="preserve">) *Contracted* </w:t>
      </w:r>
    </w:p>
    <w:p w14:paraId="06E8CBC1" w14:textId="2607B81D" w:rsidR="00125AA4" w:rsidRPr="001105CA" w:rsidRDefault="00125AA4" w:rsidP="00125AA4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</w:pPr>
      <w:r w:rsidRPr="001105CA">
        <w:rPr>
          <w:rFonts w:ascii="Arial" w:eastAsia="Times New Roman" w:hAnsi="Arial" w:cs="Arial"/>
          <w:b/>
          <w:bCs/>
          <w:color w:val="1E1E29"/>
          <w:sz w:val="20"/>
          <w:szCs w:val="20"/>
          <w:lang w:val="en-US" w:eastAsia="es-US"/>
        </w:rPr>
        <w:t>DEPARTMENT: </w:t>
      </w:r>
      <w:r w:rsidR="004847C4" w:rsidRPr="001105CA"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  <w:t>Administration</w:t>
      </w:r>
    </w:p>
    <w:p w14:paraId="6C6E8B1D" w14:textId="441E49BC" w:rsidR="00125AA4" w:rsidRPr="001105CA" w:rsidRDefault="00125AA4" w:rsidP="00125AA4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</w:pPr>
      <w:r w:rsidRPr="001105CA">
        <w:rPr>
          <w:rFonts w:ascii="Arial" w:eastAsia="Times New Roman" w:hAnsi="Arial" w:cs="Arial"/>
          <w:b/>
          <w:bCs/>
          <w:color w:val="1E1E29"/>
          <w:sz w:val="20"/>
          <w:szCs w:val="20"/>
          <w:lang w:val="en-US" w:eastAsia="es-US"/>
        </w:rPr>
        <w:t xml:space="preserve">REPORTS TO: </w:t>
      </w:r>
      <w:r w:rsidR="004847C4" w:rsidRPr="001105CA"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  <w:t xml:space="preserve"> Executive Director/Resource Center Director </w:t>
      </w:r>
    </w:p>
    <w:p w14:paraId="5CDAE5B6" w14:textId="2D953AEF" w:rsidR="007367C7" w:rsidRPr="001105CA" w:rsidRDefault="00200D44" w:rsidP="00200D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</w:pPr>
      <w:r w:rsidRPr="001105CA">
        <w:rPr>
          <w:rFonts w:ascii="Arial" w:eastAsia="Times New Roman" w:hAnsi="Arial" w:cs="Arial"/>
          <w:b/>
          <w:bCs/>
          <w:color w:val="1E1E29"/>
          <w:sz w:val="20"/>
          <w:szCs w:val="20"/>
          <w:lang w:val="en-US" w:eastAsia="es-US"/>
        </w:rPr>
        <w:t>Job Type:</w:t>
      </w:r>
      <w:r w:rsidR="004847C4" w:rsidRPr="001105CA"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  <w:t xml:space="preserve"> Full-Time </w:t>
      </w:r>
    </w:p>
    <w:p w14:paraId="5FEDE53A" w14:textId="59692A97" w:rsidR="00200D44" w:rsidRDefault="00200D44" w:rsidP="00200D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E1E29"/>
          <w:sz w:val="20"/>
          <w:szCs w:val="20"/>
          <w:lang w:val="en-US" w:eastAsia="es-US"/>
        </w:rPr>
      </w:pPr>
      <w:r w:rsidRPr="001105CA">
        <w:rPr>
          <w:rFonts w:ascii="Arial" w:eastAsia="Times New Roman" w:hAnsi="Arial" w:cs="Arial"/>
          <w:b/>
          <w:bCs/>
          <w:color w:val="1E1E29"/>
          <w:sz w:val="20"/>
          <w:szCs w:val="20"/>
          <w:lang w:val="en-US" w:eastAsia="es-US"/>
        </w:rPr>
        <w:t xml:space="preserve">Pay range (based on experience): </w:t>
      </w:r>
      <w:r w:rsidRPr="001105CA">
        <w:rPr>
          <w:rFonts w:ascii="Arial" w:eastAsia="Times New Roman" w:hAnsi="Arial" w:cs="Arial"/>
          <w:i/>
          <w:iCs/>
          <w:color w:val="1E1E29"/>
          <w:sz w:val="20"/>
          <w:szCs w:val="20"/>
          <w:lang w:val="en-US" w:eastAsia="es-US"/>
        </w:rPr>
        <w:t xml:space="preserve"> </w:t>
      </w:r>
      <w:r w:rsidR="004847C4" w:rsidRPr="001105CA">
        <w:rPr>
          <w:rFonts w:ascii="Arial" w:eastAsia="Times New Roman" w:hAnsi="Arial" w:cs="Arial"/>
          <w:i/>
          <w:iCs/>
          <w:color w:val="1E1E29"/>
          <w:sz w:val="20"/>
          <w:szCs w:val="20"/>
          <w:lang w:val="en-US" w:eastAsia="es-US"/>
        </w:rPr>
        <w:t xml:space="preserve">$18.00 - $24.00 per hour </w:t>
      </w:r>
    </w:p>
    <w:p w14:paraId="312ABD63" w14:textId="59C28522" w:rsidR="000A0D72" w:rsidRPr="00E56A08" w:rsidRDefault="00E56A08" w:rsidP="000A0D72">
      <w:pPr>
        <w:pStyle w:val="Heading4"/>
        <w:spacing w:before="0" w:after="75"/>
        <w:textAlignment w:val="baseline"/>
        <w:rPr>
          <w:rFonts w:ascii="Arial" w:hAnsi="Arial" w:cs="Arial"/>
          <w:b/>
          <w:bCs/>
          <w:i w:val="0"/>
          <w:iCs w:val="0"/>
          <w:color w:val="273D55"/>
        </w:rPr>
      </w:pPr>
      <w:r w:rsidRPr="00E56A08">
        <w:rPr>
          <w:rFonts w:ascii="Arial" w:hAnsi="Arial" w:cs="Arial"/>
          <w:b/>
          <w:bCs/>
          <w:i w:val="0"/>
          <w:iCs w:val="0"/>
          <w:color w:val="273D55"/>
        </w:rPr>
        <w:t xml:space="preserve">Job </w:t>
      </w:r>
      <w:r w:rsidR="000A0D72" w:rsidRPr="00E56A08">
        <w:rPr>
          <w:rFonts w:ascii="Arial" w:hAnsi="Arial" w:cs="Arial"/>
          <w:b/>
          <w:bCs/>
          <w:i w:val="0"/>
          <w:iCs w:val="0"/>
          <w:color w:val="273D55"/>
        </w:rPr>
        <w:t xml:space="preserve">Summary: </w:t>
      </w:r>
    </w:p>
    <w:p w14:paraId="4FB0549B" w14:textId="77777777" w:rsidR="000A0D72" w:rsidRPr="000A0D72" w:rsidRDefault="000A0D72" w:rsidP="000A0D72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Case Managers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support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individuals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families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in meeting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their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goals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assisting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in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obtaining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maintaining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3AAAAFC0" w14:textId="497A3848" w:rsidR="000A0D72" w:rsidRPr="000A0D72" w:rsidRDefault="000A0D72" w:rsidP="000A0D7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Case Managers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will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be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assigned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serve 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any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/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all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following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populations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based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program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need</w:t>
      </w:r>
      <w:proofErr w:type="spellEnd"/>
      <w:r w:rsidRPr="000A0D72">
        <w:rPr>
          <w:rStyle w:val="Strong"/>
          <w:rFonts w:ascii="Arial" w:hAnsi="Arial" w:cs="Arial"/>
          <w:color w:val="273D55"/>
          <w:sz w:val="20"/>
          <w:szCs w:val="20"/>
          <w:bdr w:val="none" w:sz="0" w:space="0" w:color="auto" w:frame="1"/>
        </w:rPr>
        <w:t>:</w:t>
      </w:r>
      <w:r>
        <w:rPr>
          <w:rStyle w:val="Strong"/>
          <w:rFonts w:ascii="Arial" w:hAnsi="Arial" w:cs="Arial"/>
          <w:color w:val="273D5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individuals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families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domestic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violence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survivors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victims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dating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violence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stalking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individuals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serious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mental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illness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substance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use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disorders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chronic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health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conditions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physical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mental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illness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impairment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criminal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justice-involvement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DCFS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involvement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etc.</w:t>
      </w:r>
    </w:p>
    <w:p w14:paraId="4B185C45" w14:textId="06F1ADB4" w:rsidR="000A0D72" w:rsidRPr="000A0D72" w:rsidRDefault="000A0D72" w:rsidP="00E56A08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Case Managers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could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be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assigned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work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program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model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types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based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program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need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including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Permanent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Permanent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Supportive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Transitional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, Rapid Re-Housing etc.</w:t>
      </w:r>
    </w:p>
    <w:p w14:paraId="00989438" w14:textId="77777777" w:rsidR="000A0D72" w:rsidRPr="00E56A08" w:rsidRDefault="000A0D72" w:rsidP="000A0D72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b/>
          <w:bCs/>
          <w:color w:val="273D55"/>
          <w:sz w:val="22"/>
          <w:szCs w:val="22"/>
        </w:rPr>
      </w:pPr>
      <w:r w:rsidRPr="00E56A08">
        <w:rPr>
          <w:rFonts w:ascii="Arial" w:hAnsi="Arial" w:cs="Arial"/>
          <w:b/>
          <w:bCs/>
          <w:color w:val="273D55"/>
          <w:sz w:val="22"/>
          <w:szCs w:val="22"/>
        </w:rPr>
        <w:t>General</w:t>
      </w:r>
    </w:p>
    <w:p w14:paraId="787AD0F4" w14:textId="77777777" w:rsidR="000A0D72" w:rsidRPr="000A0D72" w:rsidRDefault="000A0D72" w:rsidP="000A0D72">
      <w:pPr>
        <w:numPr>
          <w:ilvl w:val="0"/>
          <w:numId w:val="50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Demonstrate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Inspiration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Corporation’s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Core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Values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1AAF0BB8" w14:textId="77777777" w:rsidR="000A0D72" w:rsidRPr="000A0D72" w:rsidRDefault="000A0D72" w:rsidP="000A0D72">
      <w:pPr>
        <w:numPr>
          <w:ilvl w:val="0"/>
          <w:numId w:val="50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Exhibit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professionalism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high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standards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in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all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aspects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performance.</w:t>
      </w:r>
    </w:p>
    <w:p w14:paraId="48614039" w14:textId="15472D4C" w:rsidR="000A0D72" w:rsidRPr="000A0D72" w:rsidRDefault="000A0D72" w:rsidP="000A0D72">
      <w:pPr>
        <w:numPr>
          <w:ilvl w:val="0"/>
          <w:numId w:val="50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Ensure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efficient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effective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provision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services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dignity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respect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73D55"/>
          <w:sz w:val="20"/>
          <w:szCs w:val="20"/>
        </w:rPr>
        <w:t>by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agency’s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mission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55E9B541" w14:textId="77777777" w:rsidR="000A0D72" w:rsidRPr="000A0D72" w:rsidRDefault="000A0D72" w:rsidP="000A0D72">
      <w:pPr>
        <w:numPr>
          <w:ilvl w:val="0"/>
          <w:numId w:val="50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Work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all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departments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as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appropriate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ensure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that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needs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agency’s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are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addressed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01DB63B2" w14:textId="77777777" w:rsidR="000A0D72" w:rsidRPr="000A0D72" w:rsidRDefault="000A0D72" w:rsidP="000A0D72">
      <w:pPr>
        <w:numPr>
          <w:ilvl w:val="0"/>
          <w:numId w:val="50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in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department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agency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meetings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professional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development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588C586A" w14:textId="77777777" w:rsidR="000A0D72" w:rsidRPr="000A0D72" w:rsidRDefault="000A0D72" w:rsidP="000A0D72">
      <w:pPr>
        <w:numPr>
          <w:ilvl w:val="0"/>
          <w:numId w:val="50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Work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both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independently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team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1B28AF8E" w14:textId="16823D7B" w:rsidR="000A0D72" w:rsidRPr="000A0D72" w:rsidRDefault="000A0D72" w:rsidP="000A0D72">
      <w:pPr>
        <w:numPr>
          <w:ilvl w:val="0"/>
          <w:numId w:val="50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Travel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throughout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City of </w:t>
      </w:r>
      <w:r w:rsidR="00E56A08">
        <w:rPr>
          <w:rFonts w:ascii="Arial" w:hAnsi="Arial" w:cs="Arial"/>
          <w:color w:val="273D55"/>
          <w:sz w:val="20"/>
          <w:szCs w:val="20"/>
        </w:rPr>
        <w:t xml:space="preserve">Kenosha County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provide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case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management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services</w:t>
      </w:r>
      <w:proofErr w:type="spellEnd"/>
      <w:r w:rsidR="00E56A08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="00E56A08">
        <w:rPr>
          <w:rFonts w:ascii="Arial" w:hAnsi="Arial" w:cs="Arial"/>
          <w:color w:val="273D55"/>
          <w:sz w:val="20"/>
          <w:szCs w:val="20"/>
        </w:rPr>
        <w:t>support</w:t>
      </w:r>
      <w:proofErr w:type="spellEnd"/>
      <w:r w:rsidR="00E56A08">
        <w:rPr>
          <w:rFonts w:ascii="Arial" w:hAnsi="Arial" w:cs="Arial"/>
          <w:color w:val="273D55"/>
          <w:sz w:val="20"/>
          <w:szCs w:val="20"/>
        </w:rPr>
        <w:t>.</w:t>
      </w:r>
    </w:p>
    <w:p w14:paraId="6A549A17" w14:textId="77777777" w:rsidR="00E56A08" w:rsidRDefault="00E56A08" w:rsidP="000A0D72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</w:p>
    <w:p w14:paraId="02E3AB4A" w14:textId="1D7D488A" w:rsidR="000A0D72" w:rsidRPr="000A0D72" w:rsidRDefault="000A0D72" w:rsidP="000A0D72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r w:rsidRPr="000A0D72">
        <w:rPr>
          <w:rFonts w:ascii="Arial" w:hAnsi="Arial" w:cs="Arial"/>
          <w:color w:val="273D55"/>
          <w:sz w:val="20"/>
          <w:szCs w:val="20"/>
        </w:rPr>
        <w:t> </w:t>
      </w:r>
    </w:p>
    <w:p w14:paraId="732EDB0B" w14:textId="77777777" w:rsidR="000A0D72" w:rsidRPr="000A0D72" w:rsidRDefault="000A0D72" w:rsidP="000A0D72">
      <w:pPr>
        <w:pStyle w:val="Heading3"/>
        <w:spacing w:before="0" w:after="150"/>
        <w:textAlignment w:val="baseline"/>
        <w:rPr>
          <w:rFonts w:ascii="Arial" w:hAnsi="Arial" w:cs="Arial"/>
          <w:color w:val="273D55"/>
          <w:sz w:val="20"/>
          <w:szCs w:val="20"/>
        </w:rPr>
      </w:pPr>
      <w:r w:rsidRPr="000A0D72">
        <w:rPr>
          <w:rFonts w:ascii="Arial" w:hAnsi="Arial" w:cs="Arial"/>
          <w:b/>
          <w:bCs/>
          <w:color w:val="273D55"/>
          <w:sz w:val="20"/>
          <w:szCs w:val="20"/>
        </w:rPr>
        <w:t>ESSENTIAL DUTIES AND RESPONSIBILITIES</w:t>
      </w:r>
    </w:p>
    <w:p w14:paraId="679638CC" w14:textId="77777777" w:rsidR="000A0D72" w:rsidRPr="000A0D72" w:rsidRDefault="000A0D72" w:rsidP="000A0D72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Services</w:t>
      </w:r>
      <w:proofErr w:type="spellEnd"/>
    </w:p>
    <w:p w14:paraId="090DC800" w14:textId="62734482" w:rsidR="000A0D72" w:rsidRPr="000A0D72" w:rsidRDefault="000A0D72" w:rsidP="000A0D72">
      <w:pPr>
        <w:numPr>
          <w:ilvl w:val="0"/>
          <w:numId w:val="51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lastRenderedPageBreak/>
        <w:t>Ensure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that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all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established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program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goals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are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met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exceeded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This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includes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maintaining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regular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monthly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contact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all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assigned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their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landlords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supporting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program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as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needed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ensure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do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not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return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homelessness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and meeting </w:t>
      </w:r>
      <w:r>
        <w:rPr>
          <w:rFonts w:ascii="Arial" w:hAnsi="Arial" w:cs="Arial"/>
          <w:color w:val="273D55"/>
          <w:sz w:val="20"/>
          <w:szCs w:val="20"/>
        </w:rPr>
        <w:t>and</w:t>
      </w:r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exceeding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programmatic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goals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 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defined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internally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funders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70BE4BF7" w14:textId="00229351" w:rsidR="000A0D72" w:rsidRPr="000A0D72" w:rsidRDefault="000A0D72" w:rsidP="000A0D72">
      <w:pPr>
        <w:numPr>
          <w:ilvl w:val="0"/>
          <w:numId w:val="52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Assess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new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referrals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’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eligibility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services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enroll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eligible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programs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73D55"/>
          <w:sz w:val="20"/>
          <w:szCs w:val="20"/>
        </w:rPr>
        <w:t>promptly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4F7523C3" w14:textId="77777777" w:rsidR="000A0D72" w:rsidRPr="000A0D72" w:rsidRDefault="000A0D72" w:rsidP="000A0D72">
      <w:pPr>
        <w:numPr>
          <w:ilvl w:val="0"/>
          <w:numId w:val="52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Find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apartments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when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needed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conduct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inspections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establish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maintain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relationships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landlords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property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managers,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facilitate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execution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renewal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leases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Advocate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behalf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promote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quality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stability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5BE9D25F" w14:textId="77777777" w:rsidR="000A0D72" w:rsidRPr="000A0D72" w:rsidRDefault="000A0D72" w:rsidP="000A0D72">
      <w:pPr>
        <w:numPr>
          <w:ilvl w:val="0"/>
          <w:numId w:val="52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Assist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moving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obtaining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furniture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home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supplies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other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needs</w:t>
      </w:r>
      <w:proofErr w:type="spellEnd"/>
    </w:p>
    <w:p w14:paraId="37B3C44E" w14:textId="77777777" w:rsidR="00E56A08" w:rsidRDefault="00E56A08" w:rsidP="000A0D72">
      <w:pPr>
        <w:pStyle w:val="Heading4"/>
        <w:spacing w:before="0" w:after="75"/>
        <w:textAlignment w:val="baseline"/>
        <w:rPr>
          <w:rFonts w:ascii="Arial" w:hAnsi="Arial" w:cs="Arial"/>
          <w:color w:val="273D55"/>
          <w:sz w:val="20"/>
          <w:szCs w:val="20"/>
        </w:rPr>
      </w:pPr>
    </w:p>
    <w:p w14:paraId="34385AE2" w14:textId="4AA85AE4" w:rsidR="000A0D72" w:rsidRPr="000A0D72" w:rsidRDefault="000A0D72" w:rsidP="000A0D72">
      <w:pPr>
        <w:pStyle w:val="Heading4"/>
        <w:spacing w:before="0" w:after="75"/>
        <w:textAlignment w:val="baseline"/>
        <w:rPr>
          <w:rFonts w:ascii="Arial" w:hAnsi="Arial" w:cs="Arial"/>
          <w:color w:val="273D55"/>
          <w:sz w:val="20"/>
          <w:szCs w:val="20"/>
        </w:rPr>
      </w:pPr>
      <w:r w:rsidRPr="000A0D72">
        <w:rPr>
          <w:rFonts w:ascii="Arial" w:hAnsi="Arial" w:cs="Arial"/>
          <w:color w:val="273D55"/>
          <w:sz w:val="20"/>
          <w:szCs w:val="20"/>
        </w:rPr>
        <w:t>Case Management</w:t>
      </w:r>
    </w:p>
    <w:p w14:paraId="710357CE" w14:textId="77777777" w:rsidR="000A0D72" w:rsidRPr="000A0D72" w:rsidRDefault="000A0D72" w:rsidP="000A0D72">
      <w:pPr>
        <w:numPr>
          <w:ilvl w:val="0"/>
          <w:numId w:val="53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Assess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’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potential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barriers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maintaining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stable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Provide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coaching,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support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referrals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improve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retention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stability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quality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life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self-sufficiency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(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e.g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providing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support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: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budgeting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life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skills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tenancy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skills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communication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skills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etc.)</w:t>
      </w:r>
    </w:p>
    <w:p w14:paraId="284C7385" w14:textId="77777777" w:rsidR="000A0D72" w:rsidRPr="000A0D72" w:rsidRDefault="000A0D72" w:rsidP="000A0D72">
      <w:pPr>
        <w:numPr>
          <w:ilvl w:val="0"/>
          <w:numId w:val="53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Facilitate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introduction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between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Employment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Navigator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explore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employment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training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interests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opportunities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17F88E8F" w14:textId="77777777" w:rsidR="000A0D72" w:rsidRPr="000A0D72" w:rsidRDefault="000A0D72" w:rsidP="000A0D72">
      <w:pPr>
        <w:numPr>
          <w:ilvl w:val="0"/>
          <w:numId w:val="53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Work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assigned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assist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in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creation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goal-based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action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plans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revise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when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necessary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3581C43D" w14:textId="77777777" w:rsidR="000A0D72" w:rsidRPr="000A0D72" w:rsidRDefault="000A0D72" w:rsidP="000A0D72">
      <w:pPr>
        <w:numPr>
          <w:ilvl w:val="0"/>
          <w:numId w:val="53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Provide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coaching, case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management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other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support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make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progress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their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goal-based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action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plans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including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working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partners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children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Maintain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regular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contact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including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visits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’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apartments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4E522C27" w14:textId="77777777" w:rsidR="000A0D72" w:rsidRPr="000A0D72" w:rsidRDefault="000A0D72" w:rsidP="000A0D72">
      <w:pPr>
        <w:numPr>
          <w:ilvl w:val="0"/>
          <w:numId w:val="53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Provide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resources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referrals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follow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-up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household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members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meet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families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’ comprehensive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needs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advocate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behalf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ensure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receive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needed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services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4174C5C2" w14:textId="77777777" w:rsidR="000A0D72" w:rsidRPr="000A0D72" w:rsidRDefault="000A0D72" w:rsidP="000A0D72">
      <w:pPr>
        <w:numPr>
          <w:ilvl w:val="0"/>
          <w:numId w:val="53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Identify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strategies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address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any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short-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term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chronic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issues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such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as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substance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use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mental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illness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which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might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compromise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achievement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goals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trigger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relapse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homelessness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37D38B67" w14:textId="3E9769D8" w:rsidR="000A0D72" w:rsidRPr="000A0D72" w:rsidRDefault="000A0D72" w:rsidP="000A0D72">
      <w:pPr>
        <w:numPr>
          <w:ilvl w:val="0"/>
          <w:numId w:val="53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Ensure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that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all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school-age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children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are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enrolled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obtaining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necessary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documentation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that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children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under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5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have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appropriate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developmental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assessments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4997C5C9" w14:textId="77777777" w:rsidR="000A0D72" w:rsidRPr="000A0D72" w:rsidRDefault="000A0D72" w:rsidP="000A0D72">
      <w:pPr>
        <w:numPr>
          <w:ilvl w:val="0"/>
          <w:numId w:val="53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Maintain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case notes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’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progress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complete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all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required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tracking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reports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in a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timely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manner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466F803C" w14:textId="77777777" w:rsidR="00E56A08" w:rsidRDefault="000A0D72" w:rsidP="000A0D72">
      <w:pPr>
        <w:numPr>
          <w:ilvl w:val="0"/>
          <w:numId w:val="53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Work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staff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organize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facilitate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tenant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surveys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obtain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tenant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feedback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</w:p>
    <w:p w14:paraId="5E8B81EA" w14:textId="067EB842" w:rsidR="000A0D72" w:rsidRPr="000A0D72" w:rsidRDefault="000A0D72" w:rsidP="000A0D72">
      <w:pPr>
        <w:numPr>
          <w:ilvl w:val="0"/>
          <w:numId w:val="53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facilitate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tenant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meetings as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needed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74CF3648" w14:textId="77777777" w:rsidR="00E56A08" w:rsidRDefault="00E56A08" w:rsidP="000A0D72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</w:p>
    <w:p w14:paraId="2903DC4E" w14:textId="51C45A76" w:rsidR="000A0D72" w:rsidRPr="000A0D72" w:rsidRDefault="000A0D72" w:rsidP="000A0D72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r w:rsidRPr="000A0D72">
        <w:rPr>
          <w:rFonts w:ascii="Arial" w:hAnsi="Arial" w:cs="Arial"/>
          <w:color w:val="273D55"/>
          <w:sz w:val="20"/>
          <w:szCs w:val="20"/>
        </w:rPr>
        <w:t>Program Support</w:t>
      </w:r>
    </w:p>
    <w:p w14:paraId="14275E33" w14:textId="77777777" w:rsidR="000A0D72" w:rsidRPr="000A0D72" w:rsidRDefault="000A0D72" w:rsidP="000A0D72">
      <w:pPr>
        <w:numPr>
          <w:ilvl w:val="0"/>
          <w:numId w:val="54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Maintain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appropriate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data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collection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reporting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as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required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internal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management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reports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external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funding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sources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regulatory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agencies.</w:t>
      </w:r>
    </w:p>
    <w:p w14:paraId="45559767" w14:textId="77777777" w:rsidR="000A0D72" w:rsidRPr="000A0D72" w:rsidRDefault="000A0D72" w:rsidP="000A0D72">
      <w:pPr>
        <w:numPr>
          <w:ilvl w:val="0"/>
          <w:numId w:val="54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r w:rsidRPr="000A0D72">
        <w:rPr>
          <w:rFonts w:ascii="Arial" w:hAnsi="Arial" w:cs="Arial"/>
          <w:color w:val="273D55"/>
          <w:sz w:val="20"/>
          <w:szCs w:val="20"/>
        </w:rPr>
        <w:t xml:space="preserve">Prepare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in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program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audits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7F9E3231" w14:textId="77777777" w:rsidR="000A0D72" w:rsidRPr="000A0D72" w:rsidRDefault="000A0D72" w:rsidP="000A0D72">
      <w:pPr>
        <w:numPr>
          <w:ilvl w:val="0"/>
          <w:numId w:val="54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r w:rsidRPr="000A0D72">
        <w:rPr>
          <w:rFonts w:ascii="Arial" w:hAnsi="Arial" w:cs="Arial"/>
          <w:color w:val="273D55"/>
          <w:sz w:val="20"/>
          <w:szCs w:val="20"/>
        </w:rPr>
        <w:t xml:space="preserve">Prepare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monthly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requests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payment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utility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bills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track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collection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tenant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working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Finance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Department.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Follow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up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rent-arrears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ensure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are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abiding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terms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payment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plan.</w:t>
      </w:r>
    </w:p>
    <w:p w14:paraId="72F87197" w14:textId="77777777" w:rsidR="000A0D72" w:rsidRPr="000A0D72" w:rsidRDefault="000A0D72" w:rsidP="000A0D72">
      <w:pPr>
        <w:numPr>
          <w:ilvl w:val="0"/>
          <w:numId w:val="54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Provide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suggestions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senior staff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develop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new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modify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existing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services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policies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protocols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meet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needs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program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participants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in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alignment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agency’s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strategic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directions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402AAE5C" w14:textId="77777777" w:rsidR="000A0D72" w:rsidRPr="000A0D72" w:rsidRDefault="000A0D72" w:rsidP="000A0D72">
      <w:pPr>
        <w:numPr>
          <w:ilvl w:val="0"/>
          <w:numId w:val="54"/>
        </w:numPr>
        <w:spacing w:after="0" w:line="240" w:lineRule="auto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Contribute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development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evaluation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program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406FC6AE" w14:textId="77777777" w:rsidR="000A0D72" w:rsidRPr="000A0D72" w:rsidRDefault="000A0D72" w:rsidP="000A0D72">
      <w:pPr>
        <w:pStyle w:val="Heading3"/>
        <w:spacing w:before="0" w:after="150"/>
        <w:textAlignment w:val="baseline"/>
        <w:rPr>
          <w:rFonts w:ascii="Arial" w:hAnsi="Arial" w:cs="Arial"/>
          <w:color w:val="273D55"/>
          <w:sz w:val="20"/>
          <w:szCs w:val="20"/>
        </w:rPr>
      </w:pPr>
      <w:r w:rsidRPr="000A0D72">
        <w:rPr>
          <w:rFonts w:ascii="Arial" w:hAnsi="Arial" w:cs="Arial"/>
          <w:b/>
          <w:bCs/>
          <w:color w:val="273D55"/>
          <w:sz w:val="20"/>
          <w:szCs w:val="20"/>
        </w:rPr>
        <w:t>EDUCATION, EXPERIENCE &amp; SKILLS</w:t>
      </w:r>
    </w:p>
    <w:p w14:paraId="1B25D116" w14:textId="77777777" w:rsidR="000A0D72" w:rsidRPr="000A0D72" w:rsidRDefault="000A0D72" w:rsidP="000A0D72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perform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this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job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successfully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individual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must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be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able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perform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each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essential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duty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satisfactorily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The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following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requirements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are representative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education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experience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skills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necessary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position.</w:t>
      </w:r>
    </w:p>
    <w:p w14:paraId="22AF9CEE" w14:textId="08D1F032" w:rsidR="00E56A08" w:rsidRDefault="000A0D72" w:rsidP="00E56A08">
      <w:pPr>
        <w:pStyle w:val="NormalWeb"/>
        <w:numPr>
          <w:ilvl w:val="0"/>
          <w:numId w:val="54"/>
        </w:numPr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r w:rsidRPr="000A0D72">
        <w:rPr>
          <w:rFonts w:ascii="Arial" w:hAnsi="Arial" w:cs="Arial"/>
          <w:color w:val="273D55"/>
          <w:sz w:val="20"/>
          <w:szCs w:val="20"/>
        </w:rPr>
        <w:lastRenderedPageBreak/>
        <w:t xml:space="preserve">Access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 personal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vehicle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be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used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regularly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="00E56A08">
        <w:rPr>
          <w:rFonts w:ascii="Arial" w:hAnsi="Arial" w:cs="Arial"/>
          <w:color w:val="273D55"/>
          <w:sz w:val="20"/>
          <w:szCs w:val="20"/>
        </w:rPr>
        <w:t>for</w:t>
      </w:r>
      <w:proofErr w:type="spellEnd"/>
      <w:r w:rsidR="00E56A08">
        <w:rPr>
          <w:rFonts w:ascii="Arial" w:hAnsi="Arial" w:cs="Arial"/>
          <w:color w:val="273D55"/>
          <w:sz w:val="20"/>
          <w:szCs w:val="20"/>
        </w:rPr>
        <w:t xml:space="preserve"> </w:t>
      </w:r>
      <w:r w:rsidRPr="000A0D72">
        <w:rPr>
          <w:rFonts w:ascii="Arial" w:hAnsi="Arial" w:cs="Arial"/>
          <w:color w:val="273D55"/>
          <w:sz w:val="20"/>
          <w:szCs w:val="20"/>
        </w:rPr>
        <w:t xml:space="preserve">meetings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valid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driver’s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license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insurance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required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Some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positions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not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require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access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vehicle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full-time. </w:t>
      </w:r>
    </w:p>
    <w:p w14:paraId="6910E6C0" w14:textId="77777777" w:rsidR="00E56A08" w:rsidRDefault="000A0D72" w:rsidP="000A0D72">
      <w:pPr>
        <w:pStyle w:val="NormalWeb"/>
        <w:numPr>
          <w:ilvl w:val="0"/>
          <w:numId w:val="54"/>
        </w:numPr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Bachelor’s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Degree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equivalent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life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experience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required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;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graduate-level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studies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preferred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Degrees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in Social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Work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related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field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preferred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</w:t>
      </w:r>
    </w:p>
    <w:p w14:paraId="1E1115E7" w14:textId="1082129E" w:rsidR="00E56A08" w:rsidRDefault="000A0D72" w:rsidP="000A0D72">
      <w:pPr>
        <w:pStyle w:val="NormalWeb"/>
        <w:numPr>
          <w:ilvl w:val="0"/>
          <w:numId w:val="54"/>
        </w:numPr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Two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years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’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work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experience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in case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management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in a non-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profit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setting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homeless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or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impoverished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populations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preferred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and/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or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significant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life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experience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preferred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. </w:t>
      </w:r>
    </w:p>
    <w:p w14:paraId="14D30499" w14:textId="72163652" w:rsidR="000A0D72" w:rsidRPr="00E56A08" w:rsidRDefault="000A0D72" w:rsidP="000A0D72">
      <w:pPr>
        <w:pStyle w:val="NormalWeb"/>
        <w:numPr>
          <w:ilvl w:val="0"/>
          <w:numId w:val="54"/>
        </w:numPr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Proficiency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in Windows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operating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environments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, Microsoft Office </w:t>
      </w:r>
      <w:proofErr w:type="spellStart"/>
      <w:r w:rsidR="00E56A08">
        <w:rPr>
          <w:rFonts w:ascii="Arial" w:hAnsi="Arial" w:cs="Arial"/>
          <w:color w:val="273D55"/>
          <w:sz w:val="20"/>
          <w:szCs w:val="20"/>
        </w:rPr>
        <w:t>is</w:t>
      </w:r>
      <w:proofErr w:type="spellEnd"/>
      <w:r w:rsid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required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.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Experience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electronic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record-keeping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preferred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. 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Familiarity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="00E56A08">
        <w:rPr>
          <w:rFonts w:ascii="Arial" w:hAnsi="Arial" w:cs="Arial"/>
          <w:color w:val="273D55"/>
          <w:sz w:val="20"/>
          <w:szCs w:val="20"/>
        </w:rPr>
        <w:t xml:space="preserve"> Kenosha Continuum of Care</w:t>
      </w:r>
      <w:r w:rsidRPr="00E56A08">
        <w:rPr>
          <w:rFonts w:ascii="Arial" w:hAnsi="Arial" w:cs="Arial"/>
          <w:color w:val="273D55"/>
          <w:sz w:val="20"/>
          <w:szCs w:val="20"/>
        </w:rPr>
        <w:t xml:space="preserve">, HUD and municipal and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state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housing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laws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E56A08">
        <w:rPr>
          <w:rFonts w:ascii="Arial" w:hAnsi="Arial" w:cs="Arial"/>
          <w:color w:val="273D55"/>
          <w:sz w:val="20"/>
          <w:szCs w:val="20"/>
        </w:rPr>
        <w:t>preferred</w:t>
      </w:r>
      <w:proofErr w:type="spellEnd"/>
      <w:r w:rsidRPr="00E56A08">
        <w:rPr>
          <w:rFonts w:ascii="Arial" w:hAnsi="Arial" w:cs="Arial"/>
          <w:color w:val="273D55"/>
          <w:sz w:val="20"/>
          <w:szCs w:val="20"/>
        </w:rPr>
        <w:t>.</w:t>
      </w:r>
    </w:p>
    <w:p w14:paraId="7E641F9F" w14:textId="1BC940D2" w:rsidR="000A0D72" w:rsidRPr="000A0D72" w:rsidRDefault="000A0D72" w:rsidP="00E56A08">
      <w:pPr>
        <w:pStyle w:val="NormalWeb"/>
        <w:numPr>
          <w:ilvl w:val="0"/>
          <w:numId w:val="54"/>
        </w:numPr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Ability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work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independently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think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critically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required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Active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listening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ability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communicate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professionally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both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verbally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in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writing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621DFFE2" w14:textId="77777777" w:rsidR="000A0D72" w:rsidRPr="000A0D72" w:rsidRDefault="000A0D72" w:rsidP="000A0D72">
      <w:pPr>
        <w:pStyle w:val="Heading3"/>
        <w:spacing w:before="0" w:after="150"/>
        <w:textAlignment w:val="baseline"/>
        <w:rPr>
          <w:rFonts w:ascii="Arial" w:hAnsi="Arial" w:cs="Arial"/>
          <w:color w:val="273D55"/>
          <w:sz w:val="20"/>
          <w:szCs w:val="20"/>
        </w:rPr>
      </w:pPr>
      <w:r w:rsidRPr="000A0D72">
        <w:rPr>
          <w:rFonts w:ascii="Arial" w:hAnsi="Arial" w:cs="Arial"/>
          <w:b/>
          <w:bCs/>
          <w:color w:val="273D55"/>
          <w:sz w:val="20"/>
          <w:szCs w:val="20"/>
        </w:rPr>
        <w:t>PHYSICAL DEMANDS</w:t>
      </w:r>
    </w:p>
    <w:p w14:paraId="33EE7B50" w14:textId="06A7CE63" w:rsidR="000A0D72" w:rsidRPr="000A0D72" w:rsidRDefault="000A0D72" w:rsidP="000A0D72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r w:rsidRPr="000A0D72">
        <w:rPr>
          <w:rFonts w:ascii="Arial" w:hAnsi="Arial" w:cs="Arial"/>
          <w:color w:val="273D55"/>
          <w:sz w:val="20"/>
          <w:szCs w:val="20"/>
        </w:rPr>
        <w:t xml:space="preserve">The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physical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demands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described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here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="00E56A08">
        <w:rPr>
          <w:rFonts w:ascii="Arial" w:hAnsi="Arial" w:cs="Arial"/>
          <w:color w:val="273D55"/>
          <w:sz w:val="20"/>
          <w:szCs w:val="20"/>
        </w:rPr>
        <w:t>represent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those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that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must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be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met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by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employee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="00E56A08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="00E56A08">
        <w:rPr>
          <w:rFonts w:ascii="Arial" w:hAnsi="Arial" w:cs="Arial"/>
          <w:color w:val="273D55"/>
          <w:sz w:val="20"/>
          <w:szCs w:val="20"/>
        </w:rPr>
        <w:t>perform</w:t>
      </w:r>
      <w:proofErr w:type="spellEnd"/>
      <w:r w:rsid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="00E56A08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="00E56A08">
        <w:rPr>
          <w:rFonts w:ascii="Arial" w:hAnsi="Arial" w:cs="Arial"/>
          <w:color w:val="273D55"/>
          <w:sz w:val="20"/>
          <w:szCs w:val="20"/>
        </w:rPr>
        <w:t>essential</w:t>
      </w:r>
      <w:proofErr w:type="spellEnd"/>
      <w:r w:rsid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="00E56A08">
        <w:rPr>
          <w:rFonts w:ascii="Arial" w:hAnsi="Arial" w:cs="Arial"/>
          <w:color w:val="273D55"/>
          <w:sz w:val="20"/>
          <w:szCs w:val="20"/>
        </w:rPr>
        <w:t>functions</w:t>
      </w:r>
      <w:proofErr w:type="spellEnd"/>
      <w:r w:rsidR="00E56A08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="00E56A08">
        <w:rPr>
          <w:rFonts w:ascii="Arial" w:hAnsi="Arial" w:cs="Arial"/>
          <w:color w:val="273D55"/>
          <w:sz w:val="20"/>
          <w:szCs w:val="20"/>
        </w:rPr>
        <w:t>this</w:t>
      </w:r>
      <w:proofErr w:type="spellEnd"/>
      <w:r w:rsid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="00E56A08">
        <w:rPr>
          <w:rFonts w:ascii="Arial" w:hAnsi="Arial" w:cs="Arial"/>
          <w:color w:val="273D55"/>
          <w:sz w:val="20"/>
          <w:szCs w:val="20"/>
        </w:rPr>
        <w:t>job</w:t>
      </w:r>
      <w:proofErr w:type="spellEnd"/>
      <w:r w:rsidR="00E56A08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="00E56A08">
        <w:rPr>
          <w:rFonts w:ascii="Arial" w:hAnsi="Arial" w:cs="Arial"/>
          <w:color w:val="273D55"/>
          <w:sz w:val="20"/>
          <w:szCs w:val="20"/>
        </w:rPr>
        <w:t>successfully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Reasonable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accommodations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be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made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enable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individuals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disabilities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perform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essential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functions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5EFD695A" w14:textId="12E76FD5" w:rsidR="000A0D72" w:rsidRPr="000A0D72" w:rsidRDefault="000A0D72" w:rsidP="000A0D72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While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performing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duties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this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job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employee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regularly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required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sit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talk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hear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The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employee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frequently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required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walk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The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employee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regularly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required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stand,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walk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up and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down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steps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, and drive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throughout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r w:rsidR="00E56A08">
        <w:rPr>
          <w:rFonts w:ascii="Arial" w:hAnsi="Arial" w:cs="Arial"/>
          <w:color w:val="273D55"/>
          <w:sz w:val="20"/>
          <w:szCs w:val="20"/>
        </w:rPr>
        <w:t>Kenosha County</w:t>
      </w:r>
      <w:r w:rsidRPr="000A0D72">
        <w:rPr>
          <w:rFonts w:ascii="Arial" w:hAnsi="Arial" w:cs="Arial"/>
          <w:color w:val="273D55"/>
          <w:sz w:val="20"/>
          <w:szCs w:val="20"/>
        </w:rPr>
        <w:t xml:space="preserve">. The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employee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must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regularly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lift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and/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or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move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up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10-20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pounds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Must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be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approved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drive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agency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vehicles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Reasonable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accommodations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be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made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enable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individuals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disabilities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perform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essential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functions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3ABF91DD" w14:textId="77777777" w:rsidR="000A0D72" w:rsidRPr="000A0D72" w:rsidRDefault="000A0D72" w:rsidP="000A0D72">
      <w:pPr>
        <w:pStyle w:val="Heading3"/>
        <w:spacing w:before="0" w:after="150"/>
        <w:textAlignment w:val="baseline"/>
        <w:rPr>
          <w:rFonts w:ascii="Arial" w:hAnsi="Arial" w:cs="Arial"/>
          <w:color w:val="273D55"/>
          <w:sz w:val="20"/>
          <w:szCs w:val="20"/>
        </w:rPr>
      </w:pPr>
      <w:r w:rsidRPr="000A0D72">
        <w:rPr>
          <w:rFonts w:ascii="Arial" w:hAnsi="Arial" w:cs="Arial"/>
          <w:b/>
          <w:bCs/>
          <w:color w:val="273D55"/>
          <w:sz w:val="20"/>
          <w:szCs w:val="20"/>
        </w:rPr>
        <w:t>WORK ENVIRONMENT</w:t>
      </w:r>
    </w:p>
    <w:p w14:paraId="624BA1E7" w14:textId="77777777" w:rsidR="000A0D72" w:rsidRPr="000A0D72" w:rsidRDefault="000A0D72" w:rsidP="000A0D72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73D55"/>
          <w:sz w:val="20"/>
          <w:szCs w:val="20"/>
        </w:rPr>
      </w:pPr>
      <w:r w:rsidRPr="000A0D72">
        <w:rPr>
          <w:rFonts w:ascii="Arial" w:hAnsi="Arial" w:cs="Arial"/>
          <w:color w:val="273D55"/>
          <w:sz w:val="20"/>
          <w:szCs w:val="20"/>
        </w:rPr>
        <w:t xml:space="preserve">The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work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environment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characteristics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described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here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are representative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those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an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employee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encounters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while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performing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essential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functions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of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this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job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.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Reasonable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accommodations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may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be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made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enable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individuals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with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disabilities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to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perform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the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essential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 xml:space="preserve"> </w:t>
      </w:r>
      <w:proofErr w:type="spellStart"/>
      <w:r w:rsidRPr="000A0D72">
        <w:rPr>
          <w:rFonts w:ascii="Arial" w:hAnsi="Arial" w:cs="Arial"/>
          <w:color w:val="273D55"/>
          <w:sz w:val="20"/>
          <w:szCs w:val="20"/>
        </w:rPr>
        <w:t>functions</w:t>
      </w:r>
      <w:proofErr w:type="spellEnd"/>
      <w:r w:rsidRPr="000A0D72">
        <w:rPr>
          <w:rFonts w:ascii="Arial" w:hAnsi="Arial" w:cs="Arial"/>
          <w:color w:val="273D55"/>
          <w:sz w:val="20"/>
          <w:szCs w:val="20"/>
        </w:rPr>
        <w:t>.</w:t>
      </w:r>
    </w:p>
    <w:p w14:paraId="25D2143F" w14:textId="7B24055F" w:rsidR="000A0D72" w:rsidRPr="00E56A08" w:rsidRDefault="00E56A08" w:rsidP="00200D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E1E29"/>
          <w:lang w:val="en-US" w:eastAsia="es-US"/>
        </w:rPr>
      </w:pPr>
      <w:r w:rsidRPr="00E56A08">
        <w:rPr>
          <w:rFonts w:ascii="Arial" w:eastAsia="Times New Roman" w:hAnsi="Arial" w:cs="Arial"/>
          <w:b/>
          <w:bCs/>
          <w:color w:val="1E1E29"/>
          <w:lang w:val="en-US" w:eastAsia="es-US"/>
        </w:rPr>
        <w:t xml:space="preserve">Benefits: </w:t>
      </w:r>
    </w:p>
    <w:p w14:paraId="01F94B21" w14:textId="7A02CDAE" w:rsidR="00E56A08" w:rsidRDefault="00E56A08" w:rsidP="00E56A08">
      <w:pPr>
        <w:pStyle w:val="ListParagraph"/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</w:pPr>
      <w:r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  <w:t xml:space="preserve">PTO </w:t>
      </w:r>
    </w:p>
    <w:p w14:paraId="165EC83D" w14:textId="62FD211E" w:rsidR="00E56A08" w:rsidRDefault="00E56A08" w:rsidP="00E56A08">
      <w:pPr>
        <w:pStyle w:val="ListParagraph"/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</w:pPr>
      <w:r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  <w:t xml:space="preserve">Short Term Disability </w:t>
      </w:r>
    </w:p>
    <w:p w14:paraId="3F79449D" w14:textId="7E2E385A" w:rsidR="00E56A08" w:rsidRPr="00E56A08" w:rsidRDefault="00E56A08" w:rsidP="00E56A08">
      <w:pPr>
        <w:pStyle w:val="ListParagraph"/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</w:pPr>
      <w:r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  <w:t>Health Savings Plan (HSA)</w:t>
      </w:r>
    </w:p>
    <w:p w14:paraId="53DE5AB5" w14:textId="0D7D0E6C" w:rsidR="00200D44" w:rsidRPr="000A0D72" w:rsidRDefault="00200D44" w:rsidP="00200D44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</w:pPr>
      <w:r w:rsidRPr="000A0D72">
        <w:rPr>
          <w:rFonts w:ascii="Arial" w:eastAsia="Times New Roman" w:hAnsi="Arial" w:cs="Arial"/>
          <w:b/>
          <w:bCs/>
          <w:color w:val="1E1E29"/>
          <w:sz w:val="20"/>
          <w:szCs w:val="20"/>
          <w:lang w:val="en-US" w:eastAsia="es-US"/>
        </w:rPr>
        <w:t xml:space="preserve">EEOCAA - The Shalom Center is an </w:t>
      </w:r>
      <w:r w:rsidR="001105CA" w:rsidRPr="000A0D72">
        <w:rPr>
          <w:rFonts w:ascii="Arial" w:eastAsia="Times New Roman" w:hAnsi="Arial" w:cs="Arial"/>
          <w:b/>
          <w:bCs/>
          <w:color w:val="1E1E29"/>
          <w:sz w:val="20"/>
          <w:szCs w:val="20"/>
          <w:lang w:val="en-US" w:eastAsia="es-US"/>
        </w:rPr>
        <w:t>equal-opportunity</w:t>
      </w:r>
      <w:r w:rsidRPr="000A0D72">
        <w:rPr>
          <w:rFonts w:ascii="Arial" w:eastAsia="Times New Roman" w:hAnsi="Arial" w:cs="Arial"/>
          <w:b/>
          <w:bCs/>
          <w:color w:val="1E1E29"/>
          <w:sz w:val="20"/>
          <w:szCs w:val="20"/>
          <w:lang w:val="en-US" w:eastAsia="es-US"/>
        </w:rPr>
        <w:t xml:space="preserve"> employer. We celebrate diversity and are committed to creating an inclusive environment for all employees.</w:t>
      </w:r>
    </w:p>
    <w:p w14:paraId="037252C7" w14:textId="77777777" w:rsidR="00200D44" w:rsidRPr="000A0D72" w:rsidRDefault="00200D44" w:rsidP="002840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29"/>
          <w:sz w:val="20"/>
          <w:szCs w:val="20"/>
          <w:lang w:val="en-US" w:eastAsia="es-US"/>
        </w:rPr>
      </w:pPr>
    </w:p>
    <w:sectPr w:rsidR="00200D44" w:rsidRPr="000A0D72" w:rsidSect="002C4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B3F"/>
    <w:multiLevelType w:val="multilevel"/>
    <w:tmpl w:val="707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6107F"/>
    <w:multiLevelType w:val="multilevel"/>
    <w:tmpl w:val="215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A3BA0"/>
    <w:multiLevelType w:val="multilevel"/>
    <w:tmpl w:val="59FE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A237B"/>
    <w:multiLevelType w:val="multilevel"/>
    <w:tmpl w:val="D9B8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51DFE"/>
    <w:multiLevelType w:val="multilevel"/>
    <w:tmpl w:val="8040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A0C6B"/>
    <w:multiLevelType w:val="multilevel"/>
    <w:tmpl w:val="5212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82BEE"/>
    <w:multiLevelType w:val="multilevel"/>
    <w:tmpl w:val="E900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B1BBD"/>
    <w:multiLevelType w:val="multilevel"/>
    <w:tmpl w:val="8AE6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7017AF"/>
    <w:multiLevelType w:val="multilevel"/>
    <w:tmpl w:val="6ECE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B07786"/>
    <w:multiLevelType w:val="multilevel"/>
    <w:tmpl w:val="3206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027B12"/>
    <w:multiLevelType w:val="multilevel"/>
    <w:tmpl w:val="5A7C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5A1C99"/>
    <w:multiLevelType w:val="hybridMultilevel"/>
    <w:tmpl w:val="FFF4F6D0"/>
    <w:lvl w:ilvl="0" w:tplc="D928953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428DD"/>
    <w:multiLevelType w:val="multilevel"/>
    <w:tmpl w:val="CBF4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2B6720"/>
    <w:multiLevelType w:val="multilevel"/>
    <w:tmpl w:val="0FBA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B114CD"/>
    <w:multiLevelType w:val="multilevel"/>
    <w:tmpl w:val="6D24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B83614"/>
    <w:multiLevelType w:val="multilevel"/>
    <w:tmpl w:val="B1FE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7D18DA"/>
    <w:multiLevelType w:val="multilevel"/>
    <w:tmpl w:val="2C9C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CA6B81"/>
    <w:multiLevelType w:val="multilevel"/>
    <w:tmpl w:val="FAF2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4E4501"/>
    <w:multiLevelType w:val="multilevel"/>
    <w:tmpl w:val="D502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87440C"/>
    <w:multiLevelType w:val="multilevel"/>
    <w:tmpl w:val="A2D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1F6116"/>
    <w:multiLevelType w:val="multilevel"/>
    <w:tmpl w:val="983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F97538"/>
    <w:multiLevelType w:val="multilevel"/>
    <w:tmpl w:val="801A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D312D8"/>
    <w:multiLevelType w:val="multilevel"/>
    <w:tmpl w:val="160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502D32"/>
    <w:multiLevelType w:val="multilevel"/>
    <w:tmpl w:val="1BDC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671466"/>
    <w:multiLevelType w:val="multilevel"/>
    <w:tmpl w:val="8D7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724327"/>
    <w:multiLevelType w:val="multilevel"/>
    <w:tmpl w:val="FF16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D5057F"/>
    <w:multiLevelType w:val="multilevel"/>
    <w:tmpl w:val="F89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CA43A1"/>
    <w:multiLevelType w:val="multilevel"/>
    <w:tmpl w:val="9090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2D75C2"/>
    <w:multiLevelType w:val="multilevel"/>
    <w:tmpl w:val="A890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7860D5"/>
    <w:multiLevelType w:val="multilevel"/>
    <w:tmpl w:val="4DB0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8462B1"/>
    <w:multiLevelType w:val="multilevel"/>
    <w:tmpl w:val="B814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85750C"/>
    <w:multiLevelType w:val="multilevel"/>
    <w:tmpl w:val="56B6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BA0BD7"/>
    <w:multiLevelType w:val="multilevel"/>
    <w:tmpl w:val="E72E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D14B77"/>
    <w:multiLevelType w:val="multilevel"/>
    <w:tmpl w:val="C0BE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F24F31"/>
    <w:multiLevelType w:val="multilevel"/>
    <w:tmpl w:val="9CC4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7552F0"/>
    <w:multiLevelType w:val="multilevel"/>
    <w:tmpl w:val="0F48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940CAF"/>
    <w:multiLevelType w:val="multilevel"/>
    <w:tmpl w:val="90B2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0027F3"/>
    <w:multiLevelType w:val="multilevel"/>
    <w:tmpl w:val="C42E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D64C86"/>
    <w:multiLevelType w:val="hybridMultilevel"/>
    <w:tmpl w:val="0094806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872530"/>
    <w:multiLevelType w:val="multilevel"/>
    <w:tmpl w:val="C6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DB31C4"/>
    <w:multiLevelType w:val="multilevel"/>
    <w:tmpl w:val="C6A4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B624FA"/>
    <w:multiLevelType w:val="multilevel"/>
    <w:tmpl w:val="9F54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D358E3"/>
    <w:multiLevelType w:val="multilevel"/>
    <w:tmpl w:val="83B6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6F0EEF"/>
    <w:multiLevelType w:val="hybridMultilevel"/>
    <w:tmpl w:val="15CA30D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043D77"/>
    <w:multiLevelType w:val="multilevel"/>
    <w:tmpl w:val="7828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5716EE8"/>
    <w:multiLevelType w:val="multilevel"/>
    <w:tmpl w:val="3730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6E40C6B"/>
    <w:multiLevelType w:val="multilevel"/>
    <w:tmpl w:val="15DA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761537C"/>
    <w:multiLevelType w:val="multilevel"/>
    <w:tmpl w:val="167A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7DF1775"/>
    <w:multiLevelType w:val="multilevel"/>
    <w:tmpl w:val="1FF4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F725BE"/>
    <w:multiLevelType w:val="multilevel"/>
    <w:tmpl w:val="2F42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042D8F"/>
    <w:multiLevelType w:val="multilevel"/>
    <w:tmpl w:val="2676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7D73974"/>
    <w:multiLevelType w:val="multilevel"/>
    <w:tmpl w:val="CC78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6B7816"/>
    <w:multiLevelType w:val="multilevel"/>
    <w:tmpl w:val="499A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EF320E"/>
    <w:multiLevelType w:val="multilevel"/>
    <w:tmpl w:val="F776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264337">
    <w:abstractNumId w:val="38"/>
  </w:num>
  <w:num w:numId="2" w16cid:durableId="1922180857">
    <w:abstractNumId w:val="51"/>
  </w:num>
  <w:num w:numId="3" w16cid:durableId="1164082947">
    <w:abstractNumId w:val="6"/>
  </w:num>
  <w:num w:numId="4" w16cid:durableId="1787236242">
    <w:abstractNumId w:val="23"/>
  </w:num>
  <w:num w:numId="5" w16cid:durableId="211812961">
    <w:abstractNumId w:val="27"/>
  </w:num>
  <w:num w:numId="6" w16cid:durableId="54353054">
    <w:abstractNumId w:val="4"/>
  </w:num>
  <w:num w:numId="7" w16cid:durableId="1690715890">
    <w:abstractNumId w:val="18"/>
  </w:num>
  <w:num w:numId="8" w16cid:durableId="1720472633">
    <w:abstractNumId w:val="21"/>
  </w:num>
  <w:num w:numId="9" w16cid:durableId="1277063839">
    <w:abstractNumId w:val="40"/>
  </w:num>
  <w:num w:numId="10" w16cid:durableId="486942559">
    <w:abstractNumId w:val="14"/>
  </w:num>
  <w:num w:numId="11" w16cid:durableId="346641395">
    <w:abstractNumId w:val="49"/>
  </w:num>
  <w:num w:numId="12" w16cid:durableId="1512142409">
    <w:abstractNumId w:val="44"/>
  </w:num>
  <w:num w:numId="13" w16cid:durableId="400560661">
    <w:abstractNumId w:val="36"/>
  </w:num>
  <w:num w:numId="14" w16cid:durableId="1452674932">
    <w:abstractNumId w:val="9"/>
  </w:num>
  <w:num w:numId="15" w16cid:durableId="190845442">
    <w:abstractNumId w:val="32"/>
  </w:num>
  <w:num w:numId="16" w16cid:durableId="300618100">
    <w:abstractNumId w:val="28"/>
  </w:num>
  <w:num w:numId="17" w16cid:durableId="989136670">
    <w:abstractNumId w:val="1"/>
  </w:num>
  <w:num w:numId="18" w16cid:durableId="1223760022">
    <w:abstractNumId w:val="31"/>
  </w:num>
  <w:num w:numId="19" w16cid:durableId="1557165117">
    <w:abstractNumId w:val="29"/>
  </w:num>
  <w:num w:numId="20" w16cid:durableId="237519155">
    <w:abstractNumId w:val="5"/>
  </w:num>
  <w:num w:numId="21" w16cid:durableId="276572144">
    <w:abstractNumId w:val="3"/>
  </w:num>
  <w:num w:numId="22" w16cid:durableId="1297448815">
    <w:abstractNumId w:val="46"/>
  </w:num>
  <w:num w:numId="23" w16cid:durableId="624433237">
    <w:abstractNumId w:val="45"/>
  </w:num>
  <w:num w:numId="24" w16cid:durableId="910819895">
    <w:abstractNumId w:val="39"/>
  </w:num>
  <w:num w:numId="25" w16cid:durableId="770784600">
    <w:abstractNumId w:val="50"/>
  </w:num>
  <w:num w:numId="26" w16cid:durableId="209653442">
    <w:abstractNumId w:val="42"/>
  </w:num>
  <w:num w:numId="27" w16cid:durableId="1503352707">
    <w:abstractNumId w:val="12"/>
  </w:num>
  <w:num w:numId="28" w16cid:durableId="1956716281">
    <w:abstractNumId w:val="20"/>
  </w:num>
  <w:num w:numId="29" w16cid:durableId="1623343574">
    <w:abstractNumId w:val="17"/>
  </w:num>
  <w:num w:numId="30" w16cid:durableId="1864593422">
    <w:abstractNumId w:val="52"/>
  </w:num>
  <w:num w:numId="31" w16cid:durableId="703869273">
    <w:abstractNumId w:val="34"/>
  </w:num>
  <w:num w:numId="32" w16cid:durableId="1644777232">
    <w:abstractNumId w:val="26"/>
  </w:num>
  <w:num w:numId="33" w16cid:durableId="1620263896">
    <w:abstractNumId w:val="33"/>
  </w:num>
  <w:num w:numId="34" w16cid:durableId="42219501">
    <w:abstractNumId w:val="10"/>
  </w:num>
  <w:num w:numId="35" w16cid:durableId="2054689598">
    <w:abstractNumId w:val="11"/>
  </w:num>
  <w:num w:numId="36" w16cid:durableId="653031033">
    <w:abstractNumId w:val="43"/>
  </w:num>
  <w:num w:numId="37" w16cid:durableId="927471189">
    <w:abstractNumId w:val="16"/>
  </w:num>
  <w:num w:numId="38" w16cid:durableId="2051032574">
    <w:abstractNumId w:val="37"/>
  </w:num>
  <w:num w:numId="39" w16cid:durableId="1399983248">
    <w:abstractNumId w:val="47"/>
  </w:num>
  <w:num w:numId="40" w16cid:durableId="871264581">
    <w:abstractNumId w:val="48"/>
  </w:num>
  <w:num w:numId="41" w16cid:durableId="788090946">
    <w:abstractNumId w:val="7"/>
  </w:num>
  <w:num w:numId="42" w16cid:durableId="793476230">
    <w:abstractNumId w:val="15"/>
  </w:num>
  <w:num w:numId="43" w16cid:durableId="2122725284">
    <w:abstractNumId w:val="25"/>
  </w:num>
  <w:num w:numId="44" w16cid:durableId="1488980396">
    <w:abstractNumId w:val="8"/>
  </w:num>
  <w:num w:numId="45" w16cid:durableId="1117914121">
    <w:abstractNumId w:val="53"/>
  </w:num>
  <w:num w:numId="46" w16cid:durableId="465044997">
    <w:abstractNumId w:val="35"/>
  </w:num>
  <w:num w:numId="47" w16cid:durableId="658315289">
    <w:abstractNumId w:val="13"/>
  </w:num>
  <w:num w:numId="48" w16cid:durableId="905728942">
    <w:abstractNumId w:val="30"/>
  </w:num>
  <w:num w:numId="49" w16cid:durableId="1967471145">
    <w:abstractNumId w:val="41"/>
  </w:num>
  <w:num w:numId="50" w16cid:durableId="1062024387">
    <w:abstractNumId w:val="19"/>
  </w:num>
  <w:num w:numId="51" w16cid:durableId="1503475259">
    <w:abstractNumId w:val="2"/>
  </w:num>
  <w:num w:numId="52" w16cid:durableId="761993371">
    <w:abstractNumId w:val="22"/>
  </w:num>
  <w:num w:numId="53" w16cid:durableId="977034815">
    <w:abstractNumId w:val="24"/>
  </w:num>
  <w:num w:numId="54" w16cid:durableId="152393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A4"/>
    <w:rsid w:val="0000345B"/>
    <w:rsid w:val="000979C8"/>
    <w:rsid w:val="000A0D72"/>
    <w:rsid w:val="001105CA"/>
    <w:rsid w:val="00125AA4"/>
    <w:rsid w:val="00156B21"/>
    <w:rsid w:val="00200D44"/>
    <w:rsid w:val="002840CA"/>
    <w:rsid w:val="002B2327"/>
    <w:rsid w:val="002C427D"/>
    <w:rsid w:val="003413CF"/>
    <w:rsid w:val="003F07F0"/>
    <w:rsid w:val="004847C4"/>
    <w:rsid w:val="00687C09"/>
    <w:rsid w:val="006B480C"/>
    <w:rsid w:val="007367C7"/>
    <w:rsid w:val="0074472D"/>
    <w:rsid w:val="007B63F3"/>
    <w:rsid w:val="008A5980"/>
    <w:rsid w:val="009D15E4"/>
    <w:rsid w:val="00AD61C8"/>
    <w:rsid w:val="00B3044B"/>
    <w:rsid w:val="00C85C35"/>
    <w:rsid w:val="00D333E4"/>
    <w:rsid w:val="00D657E9"/>
    <w:rsid w:val="00D72942"/>
    <w:rsid w:val="00E5186A"/>
    <w:rsid w:val="00E5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2628"/>
  <w15:chartTrackingRefBased/>
  <w15:docId w15:val="{C0769907-1E24-4AE6-B305-678D0D3B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0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D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D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character" w:customStyle="1" w:styleId="apple-converted-space">
    <w:name w:val="apple-converted-space"/>
    <w:basedOn w:val="DefaultParagraphFont"/>
    <w:rsid w:val="004847C4"/>
  </w:style>
  <w:style w:type="character" w:customStyle="1" w:styleId="Heading1Char">
    <w:name w:val="Heading 1 Char"/>
    <w:basedOn w:val="DefaultParagraphFont"/>
    <w:link w:val="Heading1"/>
    <w:uiPriority w:val="9"/>
    <w:rsid w:val="000A0D7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posted">
    <w:name w:val="posted"/>
    <w:basedOn w:val="Normal"/>
    <w:rsid w:val="000A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mploymenttype">
    <w:name w:val="employment_type"/>
    <w:basedOn w:val="Normal"/>
    <w:rsid w:val="000A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D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D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A0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7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8906">
                  <w:marLeft w:val="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62">
                  <w:marLeft w:val="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Markuson</dc:creator>
  <cp:keywords/>
  <dc:description/>
  <cp:lastModifiedBy>Michael Tyson</cp:lastModifiedBy>
  <cp:revision>2</cp:revision>
  <dcterms:created xsi:type="dcterms:W3CDTF">2025-05-06T15:59:00Z</dcterms:created>
  <dcterms:modified xsi:type="dcterms:W3CDTF">2025-05-06T15:59:00Z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a82e645c1ffc4468370b6021a459027c3f5102c2a16c80167ad78d5b97c2d384</vt:lpwstr>
  </property>
</Properties>
</file>